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84AA1" w14:textId="77777777" w:rsidR="00560362" w:rsidRDefault="0056036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FF5C28" wp14:editId="5C7F21E7">
            <wp:simplePos x="0" y="0"/>
            <wp:positionH relativeFrom="column">
              <wp:posOffset>2209800</wp:posOffset>
            </wp:positionH>
            <wp:positionV relativeFrom="paragraph">
              <wp:posOffset>-733425</wp:posOffset>
            </wp:positionV>
            <wp:extent cx="1343025" cy="1327150"/>
            <wp:effectExtent l="0" t="0" r="9525" b="6350"/>
            <wp:wrapNone/>
            <wp:docPr id="1" name="Picture 1" descr="Ringette S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ngette Sas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4010C" w14:textId="77777777" w:rsidR="00560362" w:rsidRDefault="00560362">
      <w:pPr>
        <w:rPr>
          <w:rFonts w:ascii="Times New Roman" w:hAnsi="Times New Roman" w:cs="Times New Roman"/>
          <w:sz w:val="32"/>
          <w:szCs w:val="32"/>
        </w:rPr>
      </w:pPr>
    </w:p>
    <w:p w14:paraId="73C33967" w14:textId="77777777" w:rsidR="005A346E" w:rsidRDefault="00560362" w:rsidP="005603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2018 </w:t>
      </w:r>
      <w:r w:rsidR="005A346E">
        <w:rPr>
          <w:rFonts w:ascii="Times New Roman" w:hAnsi="Times New Roman" w:cs="Times New Roman"/>
          <w:sz w:val="32"/>
          <w:szCs w:val="32"/>
        </w:rPr>
        <w:t xml:space="preserve">Ringette Saskatchewan </w:t>
      </w:r>
      <w:r>
        <w:rPr>
          <w:rFonts w:ascii="Times New Roman" w:hAnsi="Times New Roman" w:cs="Times New Roman"/>
          <w:sz w:val="32"/>
          <w:szCs w:val="32"/>
        </w:rPr>
        <w:t>Conference</w:t>
      </w:r>
      <w:r w:rsidR="005A346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CD093FE" w14:textId="42FF8EF9" w:rsidR="005A346E" w:rsidRDefault="005A346E" w:rsidP="005603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June 2, 9:30-4:30pm  </w:t>
      </w:r>
    </w:p>
    <w:p w14:paraId="161DF988" w14:textId="2D429969" w:rsidR="005A346E" w:rsidRDefault="005A346E" w:rsidP="005603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Executive Plaza Hotel (4025 Albert St.)</w:t>
      </w:r>
    </w:p>
    <w:p w14:paraId="7A993D40" w14:textId="0A9A27C1" w:rsidR="00560362" w:rsidRPr="00560362" w:rsidRDefault="005A346E" w:rsidP="005603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Regina, Saskatchewan</w:t>
      </w:r>
    </w:p>
    <w:p w14:paraId="63CFACAB" w14:textId="77777777" w:rsidR="00DC3E1A" w:rsidRPr="00560362" w:rsidRDefault="00DC3E1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60362">
        <w:rPr>
          <w:rFonts w:ascii="Times New Roman" w:hAnsi="Times New Roman" w:cs="Times New Roman"/>
          <w:b/>
          <w:color w:val="00B050"/>
          <w:sz w:val="28"/>
          <w:szCs w:val="28"/>
        </w:rPr>
        <w:t>About the Conference</w:t>
      </w:r>
    </w:p>
    <w:p w14:paraId="31201608" w14:textId="77777777" w:rsidR="00DC3E1A" w:rsidRDefault="00DC3E1A">
      <w:pPr>
        <w:rPr>
          <w:rFonts w:ascii="Times New Roman" w:hAnsi="Times New Roman" w:cs="Times New Roman"/>
          <w:sz w:val="24"/>
          <w:szCs w:val="24"/>
        </w:rPr>
      </w:pPr>
      <w:r w:rsidRPr="00560362">
        <w:rPr>
          <w:rFonts w:ascii="Times New Roman" w:hAnsi="Times New Roman" w:cs="Times New Roman"/>
          <w:sz w:val="24"/>
          <w:szCs w:val="24"/>
        </w:rPr>
        <w:t xml:space="preserve">The conference is for local association board members, coaches, officials, and other interested stakeholders. It consists </w:t>
      </w:r>
      <w:r w:rsidR="00560362" w:rsidRPr="00560362">
        <w:rPr>
          <w:rFonts w:ascii="Times New Roman" w:hAnsi="Times New Roman" w:cs="Times New Roman"/>
          <w:sz w:val="24"/>
          <w:szCs w:val="24"/>
        </w:rPr>
        <w:t xml:space="preserve">of one full day of forward thinking, solutions, learning, networking, and professional development. </w:t>
      </w:r>
    </w:p>
    <w:p w14:paraId="47126DE3" w14:textId="6253C690" w:rsidR="00E52CA6" w:rsidRPr="00560362" w:rsidRDefault="00E52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conference is strongly encouraged as a majority of the day will be dedicated to Ringette Canada’s Competition Review, which has 61 recommendations that will impact the future of competition in our sport. </w:t>
      </w:r>
    </w:p>
    <w:p w14:paraId="36F9F8B0" w14:textId="77777777" w:rsidR="00DC3E1A" w:rsidRPr="00560362" w:rsidRDefault="00DC3E1A" w:rsidP="00DC3E1A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60362">
        <w:rPr>
          <w:rFonts w:ascii="Times New Roman" w:hAnsi="Times New Roman" w:cs="Times New Roman"/>
          <w:b/>
          <w:color w:val="00B050"/>
          <w:sz w:val="28"/>
          <w:szCs w:val="28"/>
        </w:rPr>
        <w:t>Desired Outcomes</w:t>
      </w:r>
    </w:p>
    <w:p w14:paraId="2EC6523A" w14:textId="77777777" w:rsidR="00DC3E1A" w:rsidRPr="00E62E36" w:rsidRDefault="002F27C7" w:rsidP="00DC3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conference will strengthen R</w:t>
      </w:r>
      <w:r w:rsidR="00DC3E1A">
        <w:rPr>
          <w:rFonts w:ascii="Times New Roman" w:hAnsi="Times New Roman" w:cs="Times New Roman"/>
          <w:sz w:val="28"/>
          <w:szCs w:val="28"/>
        </w:rPr>
        <w:t>ingette in Saskatchewan by:</w:t>
      </w:r>
    </w:p>
    <w:p w14:paraId="094D5031" w14:textId="77777777" w:rsidR="00E62E36" w:rsidRPr="00560362" w:rsidRDefault="00E62E36" w:rsidP="00E62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362">
        <w:rPr>
          <w:rFonts w:ascii="Times New Roman" w:hAnsi="Times New Roman" w:cs="Times New Roman"/>
          <w:sz w:val="24"/>
          <w:szCs w:val="24"/>
        </w:rPr>
        <w:t>Improved strategic alignmen</w:t>
      </w:r>
      <w:r w:rsidR="0004748C" w:rsidRPr="00560362">
        <w:rPr>
          <w:rFonts w:ascii="Times New Roman" w:hAnsi="Times New Roman" w:cs="Times New Roman"/>
          <w:sz w:val="24"/>
          <w:szCs w:val="24"/>
        </w:rPr>
        <w:t>t with</w:t>
      </w:r>
      <w:r w:rsidRPr="00560362">
        <w:rPr>
          <w:rFonts w:ascii="Times New Roman" w:hAnsi="Times New Roman" w:cs="Times New Roman"/>
          <w:sz w:val="24"/>
          <w:szCs w:val="24"/>
        </w:rPr>
        <w:t xml:space="preserve"> NSO</w:t>
      </w:r>
      <w:r w:rsidR="0004748C" w:rsidRPr="00560362">
        <w:rPr>
          <w:rFonts w:ascii="Times New Roman" w:hAnsi="Times New Roman" w:cs="Times New Roman"/>
          <w:sz w:val="24"/>
          <w:szCs w:val="24"/>
        </w:rPr>
        <w:t xml:space="preserve"> policy</w:t>
      </w:r>
      <w:r w:rsidRPr="00560362">
        <w:rPr>
          <w:rFonts w:ascii="Times New Roman" w:hAnsi="Times New Roman" w:cs="Times New Roman"/>
          <w:sz w:val="24"/>
          <w:szCs w:val="24"/>
        </w:rPr>
        <w:t xml:space="preserve"> regarding certified female coach on</w:t>
      </w:r>
      <w:r w:rsidR="0004748C" w:rsidRPr="00560362">
        <w:rPr>
          <w:rFonts w:ascii="Times New Roman" w:hAnsi="Times New Roman" w:cs="Times New Roman"/>
          <w:sz w:val="24"/>
          <w:szCs w:val="24"/>
        </w:rPr>
        <w:t xml:space="preserve"> every</w:t>
      </w:r>
      <w:r w:rsidRPr="00560362">
        <w:rPr>
          <w:rFonts w:ascii="Times New Roman" w:hAnsi="Times New Roman" w:cs="Times New Roman"/>
          <w:sz w:val="24"/>
          <w:szCs w:val="24"/>
        </w:rPr>
        <w:t xml:space="preserve"> bench </w:t>
      </w:r>
    </w:p>
    <w:p w14:paraId="760A2876" w14:textId="77777777" w:rsidR="00E62E36" w:rsidRPr="00560362" w:rsidRDefault="00E62E36" w:rsidP="000474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362">
        <w:rPr>
          <w:rFonts w:ascii="Times New Roman" w:hAnsi="Times New Roman" w:cs="Times New Roman"/>
          <w:sz w:val="24"/>
          <w:szCs w:val="24"/>
        </w:rPr>
        <w:t>Comprehensive understanding of</w:t>
      </w:r>
      <w:r w:rsidR="0004748C" w:rsidRPr="00560362">
        <w:rPr>
          <w:rFonts w:ascii="Times New Roman" w:hAnsi="Times New Roman" w:cs="Times New Roman"/>
          <w:sz w:val="24"/>
          <w:szCs w:val="24"/>
        </w:rPr>
        <w:t xml:space="preserve"> Ringette Canada’s</w:t>
      </w:r>
      <w:r w:rsidRPr="00560362">
        <w:rPr>
          <w:rFonts w:ascii="Times New Roman" w:hAnsi="Times New Roman" w:cs="Times New Roman"/>
          <w:sz w:val="24"/>
          <w:szCs w:val="24"/>
        </w:rPr>
        <w:t xml:space="preserve"> Competition Review Report</w:t>
      </w:r>
    </w:p>
    <w:p w14:paraId="7EBF2DB3" w14:textId="77777777" w:rsidR="00EC66D5" w:rsidRDefault="00EC66D5" w:rsidP="00DC3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ways to integrate, implement, and work together on alignment </w:t>
      </w:r>
    </w:p>
    <w:p w14:paraId="07492F88" w14:textId="77777777" w:rsidR="00DC3E1A" w:rsidRPr="00560362" w:rsidRDefault="00DC3E1A" w:rsidP="00DC3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362">
        <w:rPr>
          <w:rFonts w:ascii="Times New Roman" w:hAnsi="Times New Roman" w:cs="Times New Roman"/>
          <w:sz w:val="24"/>
          <w:szCs w:val="24"/>
        </w:rPr>
        <w:t xml:space="preserve">Professional Development </w:t>
      </w:r>
    </w:p>
    <w:p w14:paraId="1DB11F7E" w14:textId="77777777" w:rsidR="0004748C" w:rsidRPr="00560362" w:rsidRDefault="00DC3E1A" w:rsidP="000474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362">
        <w:rPr>
          <w:rFonts w:ascii="Times New Roman" w:hAnsi="Times New Roman" w:cs="Times New Roman"/>
          <w:sz w:val="24"/>
          <w:szCs w:val="24"/>
        </w:rPr>
        <w:t xml:space="preserve">Collaborating to protect the positive ringette culture </w:t>
      </w:r>
    </w:p>
    <w:p w14:paraId="2F11E942" w14:textId="77777777" w:rsidR="003C2C02" w:rsidRDefault="00E62E36" w:rsidP="003C2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362">
        <w:rPr>
          <w:rFonts w:ascii="Times New Roman" w:hAnsi="Times New Roman" w:cs="Times New Roman"/>
          <w:sz w:val="24"/>
          <w:szCs w:val="24"/>
        </w:rPr>
        <w:t>Opportunity to connect</w:t>
      </w:r>
      <w:r w:rsidR="0004748C" w:rsidRPr="00560362">
        <w:rPr>
          <w:rFonts w:ascii="Times New Roman" w:hAnsi="Times New Roman" w:cs="Times New Roman"/>
          <w:sz w:val="24"/>
          <w:szCs w:val="24"/>
        </w:rPr>
        <w:t xml:space="preserve"> and interact with other coaches for the purpose of exchanging information and potentially develop</w:t>
      </w:r>
      <w:r w:rsidR="009046D7" w:rsidRPr="00560362">
        <w:rPr>
          <w:rFonts w:ascii="Times New Roman" w:hAnsi="Times New Roman" w:cs="Times New Roman"/>
          <w:sz w:val="24"/>
          <w:szCs w:val="24"/>
        </w:rPr>
        <w:t>ing new</w:t>
      </w:r>
      <w:r w:rsidR="0004748C" w:rsidRPr="00560362">
        <w:rPr>
          <w:rFonts w:ascii="Times New Roman" w:hAnsi="Times New Roman" w:cs="Times New Roman"/>
          <w:sz w:val="24"/>
          <w:szCs w:val="24"/>
        </w:rPr>
        <w:t xml:space="preserve"> contacts </w:t>
      </w:r>
    </w:p>
    <w:p w14:paraId="5D2E6390" w14:textId="77777777" w:rsidR="003C2C02" w:rsidRDefault="003C2C02" w:rsidP="003C2C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C2C0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Registration </w:t>
      </w:r>
    </w:p>
    <w:p w14:paraId="430A6BA8" w14:textId="21D5E12D" w:rsidR="002547CA" w:rsidRPr="00E52CA6" w:rsidRDefault="00D0539D" w:rsidP="003C2C02">
      <w:pPr>
        <w:rPr>
          <w:rFonts w:ascii="Times New Roman" w:hAnsi="Times New Roman" w:cs="Times New Roman"/>
          <w:sz w:val="24"/>
          <w:szCs w:val="24"/>
        </w:rPr>
      </w:pPr>
      <w:r w:rsidRPr="00E52CA6">
        <w:rPr>
          <w:rFonts w:ascii="Times New Roman" w:hAnsi="Times New Roman" w:cs="Times New Roman"/>
          <w:sz w:val="24"/>
          <w:szCs w:val="24"/>
        </w:rPr>
        <w:t>25 members per association</w:t>
      </w:r>
      <w:r w:rsidR="00E52CA6" w:rsidRPr="00E52CA6">
        <w:rPr>
          <w:rFonts w:ascii="Times New Roman" w:hAnsi="Times New Roman" w:cs="Times New Roman"/>
          <w:sz w:val="24"/>
          <w:szCs w:val="24"/>
        </w:rPr>
        <w:t>. Associations have until May 18</w:t>
      </w:r>
      <w:r w:rsidRPr="00E52CA6">
        <w:rPr>
          <w:rFonts w:ascii="Times New Roman" w:hAnsi="Times New Roman" w:cs="Times New Roman"/>
          <w:sz w:val="24"/>
          <w:szCs w:val="24"/>
        </w:rPr>
        <w:t xml:space="preserve"> to register. Associations</w:t>
      </w:r>
      <w:r w:rsidR="005A346E" w:rsidRPr="00E52CA6">
        <w:rPr>
          <w:rFonts w:ascii="Times New Roman" w:hAnsi="Times New Roman" w:cs="Times New Roman"/>
          <w:sz w:val="24"/>
          <w:szCs w:val="24"/>
        </w:rPr>
        <w:t xml:space="preserve"> that want to send </w:t>
      </w:r>
      <w:r w:rsidRPr="00E52CA6">
        <w:rPr>
          <w:rFonts w:ascii="Times New Roman" w:hAnsi="Times New Roman" w:cs="Times New Roman"/>
          <w:sz w:val="24"/>
          <w:szCs w:val="24"/>
        </w:rPr>
        <w:t>more than 25 individuals will b</w:t>
      </w:r>
      <w:r w:rsidR="005A346E" w:rsidRPr="00E52CA6">
        <w:rPr>
          <w:rFonts w:ascii="Times New Roman" w:hAnsi="Times New Roman" w:cs="Times New Roman"/>
          <w:sz w:val="24"/>
          <w:szCs w:val="24"/>
        </w:rPr>
        <w:t xml:space="preserve">e welcomed once </w:t>
      </w:r>
      <w:r w:rsidR="00E52CA6" w:rsidRPr="00E52CA6">
        <w:rPr>
          <w:rFonts w:ascii="Times New Roman" w:hAnsi="Times New Roman" w:cs="Times New Roman"/>
          <w:sz w:val="24"/>
          <w:szCs w:val="24"/>
        </w:rPr>
        <w:t xml:space="preserve">the May 18 registration closes and we see if some associations didn’t send the amount they were allowed. </w:t>
      </w:r>
    </w:p>
    <w:p w14:paraId="448693B6" w14:textId="42F56871" w:rsidR="003C2C02" w:rsidRDefault="00E52CA6" w:rsidP="003C2C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8" w:history="1">
        <w:r w:rsidR="00113FD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Click here to register</w:t>
        </w:r>
      </w:hyperlink>
      <w:r>
        <w:rPr>
          <w:rStyle w:val="Hyperlink"/>
          <w:rFonts w:ascii="Times New Roman" w:hAnsi="Times New Roman" w:cs="Times New Roman"/>
          <w:b/>
          <w:sz w:val="28"/>
          <w:szCs w:val="28"/>
        </w:rPr>
        <w:t xml:space="preserve"> for the conference </w:t>
      </w:r>
    </w:p>
    <w:p w14:paraId="40EB898F" w14:textId="317963BD" w:rsidR="003C2C02" w:rsidRDefault="005A346E" w:rsidP="003C2C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Preconference work </w:t>
      </w:r>
    </w:p>
    <w:p w14:paraId="413DCA85" w14:textId="77777777" w:rsidR="00E52CA6" w:rsidRDefault="005A346E" w:rsidP="00E52CA6">
      <w:pPr>
        <w:rPr>
          <w:rFonts w:ascii="Times New Roman" w:hAnsi="Times New Roman" w:cs="Times New Roman"/>
          <w:sz w:val="24"/>
          <w:szCs w:val="24"/>
        </w:rPr>
      </w:pPr>
      <w:r w:rsidRPr="00E52CA6">
        <w:rPr>
          <w:rFonts w:ascii="Times New Roman" w:hAnsi="Times New Roman" w:cs="Times New Roman"/>
          <w:sz w:val="24"/>
          <w:szCs w:val="24"/>
        </w:rPr>
        <w:t xml:space="preserve">Once registration closes individuals registered will be sent preconference work to complete before attending June 2. This will prepare you for the day and discussions. </w:t>
      </w:r>
    </w:p>
    <w:p w14:paraId="02A6B4DF" w14:textId="7A8F30E5" w:rsidR="006734A0" w:rsidRPr="00E52CA6" w:rsidRDefault="006734A0" w:rsidP="00E52C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3C2B36" w14:paraId="3ABADEA8" w14:textId="77777777" w:rsidTr="00C659C4">
        <w:trPr>
          <w:trHeight w:val="512"/>
        </w:trPr>
        <w:tc>
          <w:tcPr>
            <w:tcW w:w="1885" w:type="dxa"/>
          </w:tcPr>
          <w:p w14:paraId="08C9716F" w14:textId="77777777" w:rsidR="003C2B36" w:rsidRDefault="003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9:30-9:45</w:t>
            </w:r>
          </w:p>
        </w:tc>
        <w:tc>
          <w:tcPr>
            <w:tcW w:w="7465" w:type="dxa"/>
          </w:tcPr>
          <w:p w14:paraId="2EE5C886" w14:textId="77777777" w:rsidR="00714FE1" w:rsidRDefault="003C2B3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9C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Opening Remarks</w:t>
            </w:r>
            <w:r w:rsidR="00714FE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14:paraId="33115371" w14:textId="404A776C" w:rsidR="003C2B36" w:rsidRPr="00714FE1" w:rsidRDefault="007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E1">
              <w:rPr>
                <w:rFonts w:ascii="Times New Roman" w:hAnsi="Times New Roman" w:cs="Times New Roman"/>
                <w:sz w:val="24"/>
                <w:szCs w:val="24"/>
              </w:rPr>
              <w:t xml:space="preserve">Ringette Saskatchewan </w:t>
            </w:r>
          </w:p>
        </w:tc>
      </w:tr>
      <w:tr w:rsidR="003C2B36" w14:paraId="69AF5EAD" w14:textId="77777777" w:rsidTr="006734A0">
        <w:trPr>
          <w:trHeight w:val="863"/>
        </w:trPr>
        <w:tc>
          <w:tcPr>
            <w:tcW w:w="1885" w:type="dxa"/>
          </w:tcPr>
          <w:p w14:paraId="2DFCAD3F" w14:textId="77777777" w:rsidR="003C2B36" w:rsidRDefault="003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9:45 -10:45</w:t>
            </w:r>
          </w:p>
        </w:tc>
        <w:tc>
          <w:tcPr>
            <w:tcW w:w="7465" w:type="dxa"/>
          </w:tcPr>
          <w:p w14:paraId="518F1809" w14:textId="77777777" w:rsidR="003C2B36" w:rsidRPr="00C659C4" w:rsidRDefault="003C2B3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9C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Certified Female Coach Policy </w:t>
            </w:r>
          </w:p>
          <w:p w14:paraId="7999FC6A" w14:textId="77777777" w:rsidR="003C2B36" w:rsidRDefault="003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Natalie Muller- Ringette Canada </w:t>
            </w:r>
          </w:p>
          <w:p w14:paraId="237564F9" w14:textId="77777777" w:rsidR="003C2B36" w:rsidRDefault="003C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36" w14:paraId="26C7F908" w14:textId="77777777" w:rsidTr="006734A0">
        <w:trPr>
          <w:trHeight w:val="890"/>
        </w:trPr>
        <w:tc>
          <w:tcPr>
            <w:tcW w:w="1885" w:type="dxa"/>
          </w:tcPr>
          <w:p w14:paraId="07CFF1DC" w14:textId="77777777" w:rsidR="003C2B36" w:rsidRDefault="003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10:45-11:00</w:t>
            </w:r>
          </w:p>
        </w:tc>
        <w:tc>
          <w:tcPr>
            <w:tcW w:w="7465" w:type="dxa"/>
          </w:tcPr>
          <w:p w14:paraId="4F7E44AF" w14:textId="77777777" w:rsidR="003C2B36" w:rsidRPr="00C659C4" w:rsidRDefault="003C2B3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9C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Ringette Alberta Experience with Policy </w:t>
            </w:r>
          </w:p>
          <w:p w14:paraId="3A1DDD85" w14:textId="77777777" w:rsidR="003C2B36" w:rsidRDefault="003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Myers- Ringette Alberta Executive Director </w:t>
            </w:r>
          </w:p>
        </w:tc>
      </w:tr>
      <w:tr w:rsidR="003C2B36" w14:paraId="6B428389" w14:textId="77777777" w:rsidTr="00D9273D">
        <w:trPr>
          <w:trHeight w:val="1052"/>
        </w:trPr>
        <w:tc>
          <w:tcPr>
            <w:tcW w:w="1885" w:type="dxa"/>
          </w:tcPr>
          <w:p w14:paraId="60A966D8" w14:textId="77777777" w:rsidR="003C2B36" w:rsidRDefault="0031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11:00-12:15</w:t>
            </w:r>
          </w:p>
        </w:tc>
        <w:tc>
          <w:tcPr>
            <w:tcW w:w="7465" w:type="dxa"/>
          </w:tcPr>
          <w:p w14:paraId="0121FBA6" w14:textId="77777777" w:rsidR="00D9273D" w:rsidRDefault="00D9273D" w:rsidP="00D927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9C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Competition Review: </w:t>
            </w:r>
          </w:p>
          <w:p w14:paraId="0FBFC016" w14:textId="77777777" w:rsidR="00D9273D" w:rsidRPr="003C2C02" w:rsidRDefault="00D9273D" w:rsidP="00D927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Overview Recommendations/Questions</w:t>
            </w:r>
          </w:p>
          <w:p w14:paraId="4377F017" w14:textId="77777777" w:rsidR="00645B5C" w:rsidRDefault="0064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36" w14:paraId="57ED6C86" w14:textId="77777777" w:rsidTr="006734A0">
        <w:trPr>
          <w:trHeight w:val="557"/>
        </w:trPr>
        <w:tc>
          <w:tcPr>
            <w:tcW w:w="1885" w:type="dxa"/>
          </w:tcPr>
          <w:p w14:paraId="71BD0F29" w14:textId="64EB3DFD" w:rsidR="003C2B36" w:rsidRDefault="0031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12:15-1:00</w:t>
            </w:r>
          </w:p>
        </w:tc>
        <w:tc>
          <w:tcPr>
            <w:tcW w:w="7465" w:type="dxa"/>
          </w:tcPr>
          <w:p w14:paraId="7CFB836A" w14:textId="12D1E70E" w:rsidR="003C2B36" w:rsidRPr="006D7542" w:rsidRDefault="003C2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4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Lunch </w:t>
            </w:r>
            <w:r w:rsidR="00E52CA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(Will be Provided)</w:t>
            </w:r>
          </w:p>
        </w:tc>
      </w:tr>
      <w:tr w:rsidR="003C2B36" w14:paraId="599E2255" w14:textId="77777777" w:rsidTr="003C2B36">
        <w:trPr>
          <w:trHeight w:val="350"/>
        </w:trPr>
        <w:tc>
          <w:tcPr>
            <w:tcW w:w="1885" w:type="dxa"/>
          </w:tcPr>
          <w:p w14:paraId="4A6923A0" w14:textId="56704B50" w:rsidR="003C2B36" w:rsidRDefault="00A3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1:00-2:30</w:t>
            </w:r>
          </w:p>
        </w:tc>
        <w:tc>
          <w:tcPr>
            <w:tcW w:w="7465" w:type="dxa"/>
          </w:tcPr>
          <w:p w14:paraId="166EDE20" w14:textId="77777777" w:rsidR="00D9273D" w:rsidRDefault="00D9273D" w:rsidP="00D927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9C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Competition Review: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Outcomes </w:t>
            </w:r>
          </w:p>
          <w:p w14:paraId="364C410D" w14:textId="77777777" w:rsidR="00D9273D" w:rsidRPr="00C659C4" w:rsidRDefault="00D9273D" w:rsidP="00D927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What does this mean to you: the local association</w:t>
            </w:r>
          </w:p>
          <w:p w14:paraId="0BA5258C" w14:textId="26686EE2" w:rsidR="003C2B36" w:rsidRDefault="00D9273D" w:rsidP="00D9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Collaborative interactive working session dedicated to practical ways to integrate, implem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ent, and work together on alignment of things coming out of the Competition Review</w:t>
            </w:r>
          </w:p>
        </w:tc>
      </w:tr>
      <w:tr w:rsidR="00C659C4" w14:paraId="7E8D9063" w14:textId="77777777" w:rsidTr="003C2B36">
        <w:trPr>
          <w:trHeight w:val="350"/>
        </w:trPr>
        <w:tc>
          <w:tcPr>
            <w:tcW w:w="1885" w:type="dxa"/>
          </w:tcPr>
          <w:p w14:paraId="2297F2BE" w14:textId="5D8E708F" w:rsidR="00C659C4" w:rsidRDefault="00A3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2:30-2:45</w:t>
            </w:r>
          </w:p>
        </w:tc>
        <w:tc>
          <w:tcPr>
            <w:tcW w:w="7465" w:type="dxa"/>
          </w:tcPr>
          <w:p w14:paraId="3A483106" w14:textId="77777777" w:rsidR="00C659C4" w:rsidRPr="00C659C4" w:rsidRDefault="00C659C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Break </w:t>
            </w:r>
          </w:p>
        </w:tc>
      </w:tr>
      <w:tr w:rsidR="00C659C4" w14:paraId="55A341B3" w14:textId="77777777" w:rsidTr="00A3423C">
        <w:trPr>
          <w:trHeight w:val="3977"/>
        </w:trPr>
        <w:tc>
          <w:tcPr>
            <w:tcW w:w="1885" w:type="dxa"/>
          </w:tcPr>
          <w:p w14:paraId="17E924AC" w14:textId="3B8F07F8" w:rsidR="00C659C4" w:rsidRDefault="00A3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2:45</w:t>
            </w:r>
            <w:r w:rsidR="003143C3">
              <w:rPr>
                <w:rFonts w:ascii="Times New Roman" w:hAnsi="Times New Roman" w:cs="Times New Roman"/>
                <w:sz w:val="24"/>
                <w:szCs w:val="24"/>
              </w:rPr>
              <w:t>-4:0</w:t>
            </w:r>
            <w:r w:rsidR="00C65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5" w:type="dxa"/>
          </w:tcPr>
          <w:p w14:paraId="5D54DBF6" w14:textId="7533C5C3" w:rsidR="00D9273D" w:rsidRPr="00C659C4" w:rsidRDefault="00D9273D" w:rsidP="00D927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Breakout session</w:t>
            </w:r>
            <w:r w:rsidR="006B63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for Board Members. </w:t>
            </w:r>
            <w:r w:rsidRPr="00C659C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What is Good </w:t>
            </w:r>
            <w:r w:rsidR="00E52CA6" w:rsidRPr="00C659C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Governance</w:t>
            </w:r>
            <w:r w:rsidR="00E52CA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?</w:t>
            </w:r>
            <w:r w:rsidR="006B63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How to run a successful Board?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Respecting difference of opinions? Seeing the Bigger Picture? Implementing Change?</w:t>
            </w:r>
          </w:p>
          <w:p w14:paraId="1B8757BE" w14:textId="77777777" w:rsidR="00D9273D" w:rsidRDefault="00D9273D" w:rsidP="00D9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Wayne Hellquist </w:t>
            </w:r>
          </w:p>
          <w:p w14:paraId="323DD2AA" w14:textId="77777777" w:rsidR="00D9273D" w:rsidRDefault="00D9273D" w:rsidP="00D9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97E8" w14:textId="6827F89F" w:rsidR="00D9273D" w:rsidRDefault="006B63FF" w:rsidP="00D927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Breakout session for Coaches. C</w:t>
            </w:r>
            <w:r w:rsidR="00D927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ollaboration moment/exchanging information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 2 groups split into these</w:t>
            </w:r>
            <w:r w:rsidR="00D053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two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stages </w:t>
            </w:r>
            <w:r w:rsidR="00D927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</w:p>
          <w:p w14:paraId="6C1B5215" w14:textId="77777777" w:rsidR="00D9273D" w:rsidRPr="00E52CA6" w:rsidRDefault="00D9273D" w:rsidP="00D9273D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A6">
              <w:rPr>
                <w:rFonts w:ascii="Times New Roman" w:hAnsi="Times New Roman" w:cs="Times New Roman"/>
                <w:sz w:val="24"/>
                <w:szCs w:val="24"/>
              </w:rPr>
              <w:t>fundamental ringette skills/physical literacy (Learn to Train and below, which would currently be U12 and below)</w:t>
            </w:r>
          </w:p>
          <w:p w14:paraId="6F28CF4F" w14:textId="77777777" w:rsidR="00D9273D" w:rsidRPr="00E52CA6" w:rsidRDefault="00D9273D" w:rsidP="00D9273D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A6">
              <w:rPr>
                <w:rFonts w:ascii="Times New Roman" w:hAnsi="Times New Roman" w:cs="Times New Roman"/>
                <w:sz w:val="24"/>
                <w:szCs w:val="24"/>
              </w:rPr>
              <w:t>Beyond the foundational stages (Train to Train and up, which would currently be U14 and up).</w:t>
            </w:r>
          </w:p>
          <w:p w14:paraId="0BA60842" w14:textId="77777777" w:rsidR="00D9273D" w:rsidRDefault="00D9273D" w:rsidP="00D927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122714BD" w14:textId="5F746FC7" w:rsidR="00D9273D" w:rsidRPr="00D0539D" w:rsidRDefault="00D9273D" w:rsidP="00C6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5C">
              <w:rPr>
                <w:rFonts w:ascii="Times New Roman" w:hAnsi="Times New Roman" w:cs="Times New Roman"/>
                <w:sz w:val="24"/>
                <w:szCs w:val="24"/>
              </w:rPr>
              <w:t>Amanda</w:t>
            </w:r>
            <w:r w:rsidR="00D0539D">
              <w:rPr>
                <w:rFonts w:ascii="Times New Roman" w:hAnsi="Times New Roman" w:cs="Times New Roman"/>
                <w:sz w:val="24"/>
                <w:szCs w:val="24"/>
              </w:rPr>
              <w:t>/Natalie/Darrell/Mel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4DB847" w14:textId="3B9808A4" w:rsidR="00C659C4" w:rsidRDefault="00C659C4" w:rsidP="003143C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6734A0" w14:paraId="1686E067" w14:textId="77777777" w:rsidTr="006734A0">
        <w:trPr>
          <w:trHeight w:val="755"/>
        </w:trPr>
        <w:tc>
          <w:tcPr>
            <w:tcW w:w="1885" w:type="dxa"/>
          </w:tcPr>
          <w:p w14:paraId="522B2DBF" w14:textId="4F5B8F08" w:rsidR="006734A0" w:rsidRDefault="006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4:00-4:30</w:t>
            </w:r>
          </w:p>
        </w:tc>
        <w:tc>
          <w:tcPr>
            <w:tcW w:w="7465" w:type="dxa"/>
          </w:tcPr>
          <w:p w14:paraId="0CC85B5E" w14:textId="77777777" w:rsidR="006734A0" w:rsidRDefault="006734A0" w:rsidP="006734A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</w:t>
            </w:r>
            <w:r w:rsidR="00D053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oach Maintenance Requirements</w:t>
            </w:r>
          </w:p>
          <w:p w14:paraId="5D86C6D6" w14:textId="2C557B8E" w:rsidR="00D0539D" w:rsidRPr="00D0539D" w:rsidRDefault="00D0539D" w:rsidP="006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Amanda/Natalie </w:t>
            </w:r>
          </w:p>
        </w:tc>
      </w:tr>
    </w:tbl>
    <w:p w14:paraId="731C5BEC" w14:textId="7D65CE95" w:rsidR="003C2B36" w:rsidRPr="003C2B36" w:rsidRDefault="003C2B36">
      <w:pPr>
        <w:rPr>
          <w:rFonts w:ascii="Times New Roman" w:hAnsi="Times New Roman" w:cs="Times New Roman"/>
          <w:sz w:val="24"/>
          <w:szCs w:val="24"/>
        </w:rPr>
      </w:pPr>
    </w:p>
    <w:sectPr w:rsidR="003C2B36" w:rsidRPr="003C2B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27E58" w14:textId="77777777" w:rsidR="0033665C" w:rsidRDefault="0033665C" w:rsidP="0033665C">
      <w:pPr>
        <w:spacing w:after="0" w:line="240" w:lineRule="auto"/>
      </w:pPr>
      <w:r>
        <w:separator/>
      </w:r>
    </w:p>
  </w:endnote>
  <w:endnote w:type="continuationSeparator" w:id="0">
    <w:p w14:paraId="7E31111C" w14:textId="77777777" w:rsidR="0033665C" w:rsidRDefault="0033665C" w:rsidP="0033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E1E10" w14:textId="77777777" w:rsidR="0033665C" w:rsidRDefault="003366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CBA48" w14:textId="77777777" w:rsidR="0033665C" w:rsidRDefault="003366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737DE" w14:textId="77777777" w:rsidR="0033665C" w:rsidRDefault="00336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618C3" w14:textId="77777777" w:rsidR="0033665C" w:rsidRDefault="0033665C" w:rsidP="0033665C">
      <w:pPr>
        <w:spacing w:after="0" w:line="240" w:lineRule="auto"/>
      </w:pPr>
      <w:r>
        <w:separator/>
      </w:r>
    </w:p>
  </w:footnote>
  <w:footnote w:type="continuationSeparator" w:id="0">
    <w:p w14:paraId="131A5B85" w14:textId="77777777" w:rsidR="0033665C" w:rsidRDefault="0033665C" w:rsidP="0033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775C" w14:textId="77777777" w:rsidR="0033665C" w:rsidRDefault="00336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648327"/>
      <w:docPartObj>
        <w:docPartGallery w:val="Watermarks"/>
        <w:docPartUnique/>
      </w:docPartObj>
    </w:sdtPr>
    <w:sdtEndPr/>
    <w:sdtContent>
      <w:p w14:paraId="2AC322C6" w14:textId="77777777" w:rsidR="0033665C" w:rsidRDefault="00E52CA6">
        <w:pPr>
          <w:pStyle w:val="Header"/>
        </w:pPr>
        <w:r>
          <w:rPr>
            <w:noProof/>
          </w:rPr>
          <w:pict w14:anchorId="4F10C2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4654D" w14:textId="77777777" w:rsidR="0033665C" w:rsidRDefault="003366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6E95"/>
    <w:multiLevelType w:val="hybridMultilevel"/>
    <w:tmpl w:val="3892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1591B"/>
    <w:multiLevelType w:val="hybridMultilevel"/>
    <w:tmpl w:val="FE00DB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36"/>
    <w:rsid w:val="0004748C"/>
    <w:rsid w:val="000F6DA8"/>
    <w:rsid w:val="00113FDB"/>
    <w:rsid w:val="001C7D71"/>
    <w:rsid w:val="002547CA"/>
    <w:rsid w:val="002F27C7"/>
    <w:rsid w:val="003143C3"/>
    <w:rsid w:val="0033665C"/>
    <w:rsid w:val="00374FA6"/>
    <w:rsid w:val="00381637"/>
    <w:rsid w:val="003C2B36"/>
    <w:rsid w:val="003C2C02"/>
    <w:rsid w:val="00560362"/>
    <w:rsid w:val="005A346E"/>
    <w:rsid w:val="0064450E"/>
    <w:rsid w:val="00645B5C"/>
    <w:rsid w:val="006734A0"/>
    <w:rsid w:val="006B63FF"/>
    <w:rsid w:val="006D7542"/>
    <w:rsid w:val="00714FE1"/>
    <w:rsid w:val="009046D7"/>
    <w:rsid w:val="00951AD5"/>
    <w:rsid w:val="00983BA5"/>
    <w:rsid w:val="00A3423C"/>
    <w:rsid w:val="00BC3714"/>
    <w:rsid w:val="00C659C4"/>
    <w:rsid w:val="00D0539D"/>
    <w:rsid w:val="00D9273D"/>
    <w:rsid w:val="00DC3E1A"/>
    <w:rsid w:val="00E52CA6"/>
    <w:rsid w:val="00E62E36"/>
    <w:rsid w:val="00EC66D5"/>
    <w:rsid w:val="00F1315E"/>
    <w:rsid w:val="00F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15B587"/>
  <w15:chartTrackingRefBased/>
  <w15:docId w15:val="{A2ED0B6B-1F69-459D-8738-8A369AE0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E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5C"/>
  </w:style>
  <w:style w:type="paragraph" w:styleId="Footer">
    <w:name w:val="footer"/>
    <w:basedOn w:val="Normal"/>
    <w:link w:val="FooterChar"/>
    <w:uiPriority w:val="99"/>
    <w:unhideWhenUsed/>
    <w:rsid w:val="00336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5C"/>
  </w:style>
  <w:style w:type="character" w:styleId="Hyperlink">
    <w:name w:val="Hyperlink"/>
    <w:basedOn w:val="DefaultParagraphFont"/>
    <w:uiPriority w:val="99"/>
    <w:unhideWhenUsed/>
    <w:rsid w:val="00113F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FD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44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ZQroOu2SoPcGLZNPdSgVUs5xWgE_OukkbEF6UKLoV6CPCxA/viewform?c=0&amp;w=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Ringette Sask</dc:creator>
  <cp:keywords/>
  <dc:description/>
  <cp:lastModifiedBy>Ringette Sask</cp:lastModifiedBy>
  <cp:revision>24</cp:revision>
  <dcterms:created xsi:type="dcterms:W3CDTF">2018-04-03T20:56:00Z</dcterms:created>
  <dcterms:modified xsi:type="dcterms:W3CDTF">2018-05-01T17:08:00Z</dcterms:modified>
</cp:coreProperties>
</file>